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0CD1" w14:textId="77777777" w:rsidR="0071696D" w:rsidRDefault="0071696D" w:rsidP="0071696D">
      <w:pPr>
        <w:pStyle w:val="Heading3"/>
        <w:rPr>
          <w:i/>
          <w:smallCaps/>
          <w:sz w:val="28"/>
        </w:rPr>
      </w:pPr>
      <w:r>
        <w:rPr>
          <w:i/>
          <w:smallCaps/>
          <w:sz w:val="28"/>
        </w:rPr>
        <w:t>Notarization</w:t>
      </w:r>
    </w:p>
    <w:p w14:paraId="0A0D5052" w14:textId="77777777" w:rsidR="0071696D" w:rsidRDefault="0071696D" w:rsidP="0071696D"/>
    <w:p w14:paraId="3BCF1B94" w14:textId="77777777" w:rsidR="0071696D" w:rsidRDefault="0071696D" w:rsidP="0071696D">
      <w:pPr>
        <w:pStyle w:val="BodyTextIndent"/>
        <w:jc w:val="both"/>
      </w:pPr>
      <w:r>
        <w:t>Wills do not have to be notarized to be valid.  However, in most states you may want your wit</w:t>
      </w:r>
      <w:r w:rsidR="00E266DB">
        <w:t xml:space="preserve">nesses to sign a short document called </w:t>
      </w:r>
      <w:r w:rsidR="002C4E5A">
        <w:t>a self-proving</w:t>
      </w:r>
      <w:r>
        <w:t xml:space="preserve"> affidavit before </w:t>
      </w:r>
      <w:proofErr w:type="gramStart"/>
      <w:r>
        <w:t>a notary</w:t>
      </w:r>
      <w:proofErr w:type="gramEnd"/>
      <w:r>
        <w:t xml:space="preserve"> public.  Doing so makes the probate process easier because your witnesses won't have to come to court after your death to swear that the will is valid. </w:t>
      </w:r>
    </w:p>
    <w:p w14:paraId="1361C2AD" w14:textId="77777777" w:rsidR="0071696D" w:rsidRDefault="0071696D" w:rsidP="0071696D"/>
    <w:p w14:paraId="28762C62" w14:textId="77777777" w:rsidR="0071696D" w:rsidRDefault="0071696D" w:rsidP="0071696D">
      <w:pPr>
        <w:pStyle w:val="Heading3"/>
        <w:rPr>
          <w:i/>
          <w:smallCaps/>
          <w:sz w:val="28"/>
        </w:rPr>
      </w:pPr>
      <w:r>
        <w:rPr>
          <w:i/>
          <w:smallCaps/>
          <w:sz w:val="28"/>
        </w:rPr>
        <w:t>Then What?</w:t>
      </w:r>
    </w:p>
    <w:p w14:paraId="589174A8" w14:textId="77777777" w:rsidR="0071696D" w:rsidRDefault="0071696D" w:rsidP="0071696D">
      <w:pPr>
        <w:pStyle w:val="BodyTextIndent"/>
        <w:jc w:val="both"/>
      </w:pPr>
    </w:p>
    <w:p w14:paraId="5F352EB1" w14:textId="77777777" w:rsidR="0071696D" w:rsidRDefault="0071696D" w:rsidP="0071696D">
      <w:pPr>
        <w:pStyle w:val="BodyTextIndent"/>
        <w:jc w:val="both"/>
      </w:pPr>
      <w:r>
        <w:t xml:space="preserve">A </w:t>
      </w:r>
      <w:proofErr w:type="gramStart"/>
      <w:r>
        <w:t>will doesn't</w:t>
      </w:r>
      <w:proofErr w:type="gramEnd"/>
      <w:r>
        <w:t xml:space="preserve"> need to be filed with any court or government agency.  It does, however, need to be kept somewhere </w:t>
      </w:r>
      <w:r w:rsidR="002C4E5A">
        <w:t xml:space="preserve">safe, </w:t>
      </w:r>
      <w:r>
        <w:t xml:space="preserve">where your executor can find it easily. </w:t>
      </w:r>
    </w:p>
    <w:p w14:paraId="164D1817" w14:textId="77777777" w:rsidR="0071696D" w:rsidRDefault="0071696D" w:rsidP="0071696D">
      <w:pPr>
        <w:pStyle w:val="BodyTextIndent"/>
      </w:pPr>
    </w:p>
    <w:p w14:paraId="26A1F164" w14:textId="77777777" w:rsidR="0071696D" w:rsidRDefault="0071696D" w:rsidP="0071696D">
      <w:pPr>
        <w:jc w:val="center"/>
        <w:rPr>
          <w:b/>
          <w:i/>
          <w:smallCaps/>
          <w:sz w:val="28"/>
        </w:rPr>
      </w:pPr>
      <w:r>
        <w:rPr>
          <w:b/>
          <w:i/>
          <w:smallCaps/>
          <w:sz w:val="28"/>
        </w:rPr>
        <w:t>If You Move</w:t>
      </w:r>
    </w:p>
    <w:p w14:paraId="2DB6444C" w14:textId="77777777" w:rsidR="0071696D" w:rsidRDefault="0071696D" w:rsidP="0071696D">
      <w:pPr>
        <w:jc w:val="center"/>
        <w:rPr>
          <w:b/>
          <w:i/>
          <w:smallCaps/>
          <w:sz w:val="28"/>
        </w:rPr>
      </w:pPr>
    </w:p>
    <w:p w14:paraId="4466EF93" w14:textId="3BB3D438" w:rsidR="0071696D" w:rsidRDefault="0071696D" w:rsidP="0071696D">
      <w:pPr>
        <w:pStyle w:val="BodyTextIndent"/>
        <w:jc w:val="both"/>
      </w:pPr>
      <w:r>
        <w:t xml:space="preserve">Generally, a will is valid in any state where you die, provided it was valid under the laws of the state (or country) where you were "domiciled" when the will was made. Your domicile is the state where you have your principal home.  You can have only one domicile.  If you move to another state after signing your will, you should review your will </w:t>
      </w:r>
      <w:proofErr w:type="gramStart"/>
      <w:r>
        <w:t>in light of</w:t>
      </w:r>
      <w:proofErr w:type="gramEnd"/>
      <w:r>
        <w:t xml:space="preserve"> the new state's laws, especially property ownership laws that apply to married couples.  Fortunately, </w:t>
      </w:r>
      <w:r w:rsidR="002C4E5A">
        <w:t>they wi</w:t>
      </w:r>
      <w:r>
        <w:t xml:space="preserve">ll probably determine that your original will </w:t>
      </w:r>
      <w:proofErr w:type="gramStart"/>
      <w:r>
        <w:t>remains</w:t>
      </w:r>
      <w:proofErr w:type="gramEnd"/>
      <w:r>
        <w:t xml:space="preserve"> valid.</w:t>
      </w:r>
    </w:p>
    <w:p w14:paraId="7CE13717" w14:textId="77777777" w:rsidR="00A008DD" w:rsidRDefault="00A008DD" w:rsidP="0071696D">
      <w:pPr>
        <w:pStyle w:val="BodyTextIndent"/>
        <w:jc w:val="both"/>
      </w:pPr>
    </w:p>
    <w:p w14:paraId="3C01BDAF" w14:textId="77777777" w:rsidR="0071696D" w:rsidRDefault="0071696D" w:rsidP="0071696D"/>
    <w:p w14:paraId="29D6AFE7" w14:textId="77777777" w:rsidR="00C87F0C" w:rsidRPr="008A5D81" w:rsidRDefault="00C87F0C" w:rsidP="00C87F0C">
      <w:pPr>
        <w:jc w:val="center"/>
        <w:rPr>
          <w:rFonts w:ascii="Calisto MT" w:hAnsi="Calisto MT"/>
          <w:b/>
          <w:smallCaps/>
          <w:sz w:val="28"/>
        </w:rPr>
      </w:pPr>
      <w:r w:rsidRPr="008A5D81">
        <w:rPr>
          <w:rFonts w:ascii="Calisto MT" w:hAnsi="Calisto MT"/>
          <w:b/>
          <w:smallCaps/>
          <w:sz w:val="28"/>
        </w:rPr>
        <w:t>Hours of Operation</w:t>
      </w:r>
    </w:p>
    <w:p w14:paraId="2C26F5C7" w14:textId="77777777" w:rsidR="00C87F0C" w:rsidRPr="008A5D81" w:rsidRDefault="00C87F0C" w:rsidP="00C87F0C">
      <w:pPr>
        <w:jc w:val="center"/>
        <w:rPr>
          <w:rFonts w:ascii="Calisto MT" w:hAnsi="Calisto MT"/>
          <w:b/>
          <w:smallCaps/>
        </w:rPr>
      </w:pPr>
    </w:p>
    <w:p w14:paraId="6DAFAA5B" w14:textId="77777777" w:rsidR="00F942F3" w:rsidRPr="00EC5AC7" w:rsidRDefault="00F942F3" w:rsidP="00F942F3">
      <w:pPr>
        <w:jc w:val="center"/>
        <w:rPr>
          <w:b/>
          <w:szCs w:val="20"/>
        </w:rPr>
      </w:pPr>
      <w:r w:rsidRPr="00EC5AC7">
        <w:rPr>
          <w:b/>
          <w:szCs w:val="20"/>
        </w:rPr>
        <w:t>Legal Assistance</w:t>
      </w:r>
    </w:p>
    <w:p w14:paraId="072767D0" w14:textId="77777777" w:rsidR="00F942F3" w:rsidRPr="00EC5AC7" w:rsidRDefault="00F942F3" w:rsidP="00F942F3">
      <w:pPr>
        <w:jc w:val="center"/>
        <w:rPr>
          <w:szCs w:val="20"/>
        </w:rPr>
      </w:pPr>
      <w:r w:rsidRPr="00EC5AC7">
        <w:rPr>
          <w:szCs w:val="20"/>
        </w:rPr>
        <w:t>(</w:t>
      </w:r>
      <w:r w:rsidRPr="00EC5AC7">
        <w:rPr>
          <w:i/>
          <w:szCs w:val="20"/>
        </w:rPr>
        <w:t>Attorney consults by appointment only</w:t>
      </w:r>
      <w:r w:rsidRPr="00EC5AC7">
        <w:rPr>
          <w:szCs w:val="20"/>
        </w:rPr>
        <w:t>)</w:t>
      </w:r>
    </w:p>
    <w:p w14:paraId="0DC648B1" w14:textId="2AE4C5C6" w:rsidR="00F942F3" w:rsidRPr="00EC5AC7" w:rsidRDefault="00F942F3" w:rsidP="00F942F3">
      <w:pPr>
        <w:jc w:val="center"/>
        <w:rPr>
          <w:szCs w:val="20"/>
        </w:rPr>
      </w:pPr>
      <w:r w:rsidRPr="00EC5AC7">
        <w:rPr>
          <w:szCs w:val="20"/>
        </w:rPr>
        <w:t>By Appointment Only</w:t>
      </w:r>
    </w:p>
    <w:p w14:paraId="0ADF75A3" w14:textId="77777777" w:rsidR="00F942F3" w:rsidRPr="00EC5AC7" w:rsidRDefault="00F942F3" w:rsidP="00F942F3">
      <w:pPr>
        <w:jc w:val="center"/>
        <w:rPr>
          <w:szCs w:val="20"/>
        </w:rPr>
      </w:pPr>
    </w:p>
    <w:p w14:paraId="39B09EB2" w14:textId="77777777" w:rsidR="00F942F3" w:rsidRPr="00EC5AC7" w:rsidRDefault="00F942F3" w:rsidP="00F942F3">
      <w:pPr>
        <w:jc w:val="center"/>
        <w:rPr>
          <w:b/>
          <w:szCs w:val="20"/>
        </w:rPr>
      </w:pPr>
      <w:r w:rsidRPr="00EC5AC7">
        <w:rPr>
          <w:b/>
          <w:szCs w:val="20"/>
        </w:rPr>
        <w:t>Will Appointments</w:t>
      </w:r>
    </w:p>
    <w:p w14:paraId="47C4DA25" w14:textId="27473536" w:rsidR="00F942F3" w:rsidRPr="00EC5AC7" w:rsidRDefault="00F942F3" w:rsidP="00F942F3">
      <w:pPr>
        <w:jc w:val="center"/>
        <w:rPr>
          <w:b/>
          <w:sz w:val="20"/>
          <w:szCs w:val="20"/>
        </w:rPr>
      </w:pPr>
      <w:r w:rsidRPr="00EC5AC7">
        <w:rPr>
          <w:b/>
          <w:sz w:val="20"/>
          <w:szCs w:val="20"/>
        </w:rPr>
        <w:t xml:space="preserve">Please complete </w:t>
      </w:r>
      <w:proofErr w:type="gramStart"/>
      <w:r w:rsidR="00EE5115">
        <w:rPr>
          <w:b/>
          <w:sz w:val="20"/>
          <w:szCs w:val="20"/>
        </w:rPr>
        <w:t>Will</w:t>
      </w:r>
      <w:proofErr w:type="gramEnd"/>
      <w:r w:rsidR="00EE5115">
        <w:rPr>
          <w:b/>
          <w:sz w:val="20"/>
          <w:szCs w:val="20"/>
        </w:rPr>
        <w:t xml:space="preserve"> Worksheet</w:t>
      </w:r>
      <w:r w:rsidR="00C20351">
        <w:rPr>
          <w:b/>
          <w:sz w:val="20"/>
          <w:szCs w:val="20"/>
        </w:rPr>
        <w:t xml:space="preserve"> </w:t>
      </w:r>
      <w:r w:rsidRPr="00EC5AC7">
        <w:rPr>
          <w:b/>
          <w:sz w:val="20"/>
          <w:szCs w:val="20"/>
        </w:rPr>
        <w:t>BEFORE you make a will appointment!</w:t>
      </w:r>
    </w:p>
    <w:p w14:paraId="65F1A238" w14:textId="77FB599F" w:rsidR="00F942F3" w:rsidRPr="00EC5AC7" w:rsidRDefault="00F942F3" w:rsidP="00F942F3">
      <w:pPr>
        <w:jc w:val="center"/>
        <w:rPr>
          <w:szCs w:val="20"/>
        </w:rPr>
      </w:pPr>
      <w:r w:rsidRPr="00EC5AC7">
        <w:rPr>
          <w:szCs w:val="20"/>
        </w:rPr>
        <w:t>By Appointment Only</w:t>
      </w:r>
    </w:p>
    <w:p w14:paraId="01E923F3" w14:textId="77777777" w:rsidR="00F942F3" w:rsidRPr="00EC5AC7" w:rsidRDefault="00F942F3" w:rsidP="00F942F3">
      <w:pPr>
        <w:jc w:val="center"/>
        <w:rPr>
          <w:szCs w:val="20"/>
        </w:rPr>
      </w:pPr>
      <w:r w:rsidRPr="00EC5AC7">
        <w:rPr>
          <w:szCs w:val="20"/>
        </w:rPr>
        <w:t> </w:t>
      </w:r>
    </w:p>
    <w:p w14:paraId="459B14AF" w14:textId="77777777" w:rsidR="00A173B7" w:rsidRPr="00EC5AC7" w:rsidRDefault="00A173B7" w:rsidP="00A173B7">
      <w:pPr>
        <w:jc w:val="center"/>
        <w:rPr>
          <w:b/>
          <w:smallCaps/>
          <w:sz w:val="36"/>
          <w:szCs w:val="20"/>
        </w:rPr>
      </w:pPr>
      <w:bookmarkStart w:id="0" w:name="_Hlk205801620"/>
      <w:r w:rsidRPr="00EC5AC7">
        <w:rPr>
          <w:b/>
          <w:szCs w:val="20"/>
        </w:rPr>
        <w:t>Powers of Attorney/Notaries</w:t>
      </w:r>
    </w:p>
    <w:p w14:paraId="697566B2" w14:textId="77777777" w:rsidR="00A173B7" w:rsidRDefault="00A173B7" w:rsidP="00A173B7">
      <w:pPr>
        <w:snapToGrid w:val="0"/>
        <w:spacing w:line="240" w:lineRule="atLeast"/>
        <w:jc w:val="center"/>
        <w:rPr>
          <w:szCs w:val="20"/>
        </w:rPr>
      </w:pPr>
      <w:r w:rsidRPr="00EC5AC7">
        <w:rPr>
          <w:szCs w:val="20"/>
        </w:rPr>
        <w:t>Mon-</w:t>
      </w:r>
      <w:proofErr w:type="spellStart"/>
      <w:r>
        <w:rPr>
          <w:szCs w:val="20"/>
        </w:rPr>
        <w:t>Thur</w:t>
      </w:r>
      <w:proofErr w:type="spellEnd"/>
      <w:r w:rsidRPr="00EC5AC7">
        <w:rPr>
          <w:szCs w:val="20"/>
        </w:rPr>
        <w:t xml:space="preserve"> </w:t>
      </w:r>
      <w:r>
        <w:rPr>
          <w:szCs w:val="20"/>
        </w:rPr>
        <w:t>0900-1600</w:t>
      </w:r>
    </w:p>
    <w:p w14:paraId="57F1B4CC" w14:textId="77777777" w:rsidR="00A173B7" w:rsidRDefault="00A173B7" w:rsidP="00A173B7">
      <w:pPr>
        <w:snapToGrid w:val="0"/>
        <w:spacing w:line="240" w:lineRule="atLeast"/>
        <w:jc w:val="center"/>
        <w:rPr>
          <w:szCs w:val="20"/>
        </w:rPr>
      </w:pPr>
      <w:r>
        <w:rPr>
          <w:szCs w:val="20"/>
        </w:rPr>
        <w:t>Fri 0900-1400</w:t>
      </w:r>
    </w:p>
    <w:p w14:paraId="6EB1D2CB" w14:textId="77777777" w:rsidR="00A173B7" w:rsidRDefault="00A173B7" w:rsidP="00A173B7">
      <w:pPr>
        <w:snapToGrid w:val="0"/>
        <w:spacing w:line="240" w:lineRule="atLeast"/>
        <w:jc w:val="center"/>
        <w:rPr>
          <w:szCs w:val="20"/>
        </w:rPr>
      </w:pPr>
      <w:r>
        <w:rPr>
          <w:szCs w:val="20"/>
        </w:rPr>
        <w:t>Closed every second Friday</w:t>
      </w:r>
    </w:p>
    <w:bookmarkEnd w:id="0"/>
    <w:p w14:paraId="0A84FD79" w14:textId="77777777" w:rsidR="00F942F3" w:rsidRPr="00EC5AC7" w:rsidRDefault="00F942F3" w:rsidP="00F942F3">
      <w:pPr>
        <w:snapToGrid w:val="0"/>
        <w:jc w:val="center"/>
        <w:rPr>
          <w:szCs w:val="20"/>
        </w:rPr>
      </w:pPr>
    </w:p>
    <w:p w14:paraId="2AFCCC85" w14:textId="7E27D063" w:rsidR="00F942F3" w:rsidRPr="00EC5AC7" w:rsidRDefault="00F942F3" w:rsidP="00F942F3">
      <w:pPr>
        <w:snapToGrid w:val="0"/>
        <w:jc w:val="center"/>
        <w:rPr>
          <w:szCs w:val="20"/>
        </w:rPr>
      </w:pPr>
      <w:r w:rsidRPr="00EC5AC7">
        <w:rPr>
          <w:szCs w:val="20"/>
        </w:rPr>
        <w:t xml:space="preserve">You </w:t>
      </w:r>
      <w:r w:rsidR="00684E29">
        <w:rPr>
          <w:szCs w:val="20"/>
        </w:rPr>
        <w:t>may</w:t>
      </w:r>
      <w:r w:rsidRPr="00EC5AC7">
        <w:rPr>
          <w:szCs w:val="20"/>
        </w:rPr>
        <w:t xml:space="preserve"> </w:t>
      </w:r>
      <w:r w:rsidR="00EE5115">
        <w:rPr>
          <w:szCs w:val="20"/>
        </w:rPr>
        <w:t>obtain more</w:t>
      </w:r>
      <w:r w:rsidRPr="00EC5AC7">
        <w:rPr>
          <w:szCs w:val="20"/>
        </w:rPr>
        <w:t xml:space="preserve"> information at </w:t>
      </w:r>
      <w:r w:rsidRPr="00EC5AC7">
        <w:rPr>
          <w:b/>
          <w:szCs w:val="20"/>
          <w:u w:val="single"/>
        </w:rPr>
        <w:t>https://aflegalassistance.law.af.mil</w:t>
      </w:r>
    </w:p>
    <w:p w14:paraId="3F3EE1AF" w14:textId="77777777" w:rsidR="00F942F3" w:rsidRPr="00EC5AC7" w:rsidRDefault="00F942F3" w:rsidP="00F942F3">
      <w:pPr>
        <w:snapToGrid w:val="0"/>
        <w:jc w:val="center"/>
        <w:rPr>
          <w:szCs w:val="20"/>
        </w:rPr>
      </w:pPr>
    </w:p>
    <w:p w14:paraId="6A64C878" w14:textId="77777777" w:rsidR="00F942F3" w:rsidRPr="00EC5AC7" w:rsidRDefault="00F942F3" w:rsidP="00F942F3">
      <w:pPr>
        <w:rPr>
          <w:szCs w:val="20"/>
        </w:rPr>
      </w:pPr>
    </w:p>
    <w:p w14:paraId="72C68155" w14:textId="77777777" w:rsidR="00A173B7" w:rsidRPr="00EC5AC7" w:rsidRDefault="00A173B7" w:rsidP="00A173B7">
      <w:pPr>
        <w:jc w:val="center"/>
        <w:rPr>
          <w:sz w:val="28"/>
          <w:szCs w:val="20"/>
        </w:rPr>
      </w:pPr>
      <w:bookmarkStart w:id="1" w:name="_Hlk205801615"/>
      <w:r>
        <w:rPr>
          <w:sz w:val="28"/>
          <w:szCs w:val="20"/>
        </w:rPr>
        <w:t>5</w:t>
      </w:r>
      <w:r w:rsidRPr="00EC5AC7">
        <w:rPr>
          <w:sz w:val="28"/>
          <w:szCs w:val="20"/>
        </w:rPr>
        <w:t>1 FW/JA</w:t>
      </w:r>
    </w:p>
    <w:p w14:paraId="445C8673" w14:textId="77777777" w:rsidR="00A173B7" w:rsidRPr="00EC5AC7" w:rsidRDefault="00A173B7" w:rsidP="00A173B7">
      <w:pPr>
        <w:jc w:val="center"/>
        <w:rPr>
          <w:sz w:val="28"/>
          <w:szCs w:val="20"/>
        </w:rPr>
      </w:pPr>
      <w:r>
        <w:rPr>
          <w:sz w:val="28"/>
          <w:szCs w:val="20"/>
        </w:rPr>
        <w:t>OPC 3 BOX 2067</w:t>
      </w:r>
    </w:p>
    <w:p w14:paraId="2C9ECB43" w14:textId="77777777" w:rsidR="00A173B7" w:rsidRPr="00EC5AC7" w:rsidRDefault="00A173B7" w:rsidP="00A173B7">
      <w:pPr>
        <w:jc w:val="center"/>
        <w:rPr>
          <w:sz w:val="28"/>
          <w:szCs w:val="20"/>
        </w:rPr>
      </w:pPr>
      <w:r>
        <w:rPr>
          <w:sz w:val="28"/>
          <w:szCs w:val="20"/>
        </w:rPr>
        <w:t>APO AP 96266-2067</w:t>
      </w:r>
    </w:p>
    <w:p w14:paraId="62E888E1" w14:textId="77777777" w:rsidR="00A173B7" w:rsidRPr="00EC5AC7" w:rsidRDefault="00A173B7" w:rsidP="00A173B7">
      <w:pPr>
        <w:jc w:val="center"/>
        <w:rPr>
          <w:sz w:val="28"/>
          <w:szCs w:val="20"/>
        </w:rPr>
      </w:pPr>
      <w:r w:rsidRPr="00EC5AC7">
        <w:rPr>
          <w:sz w:val="28"/>
          <w:szCs w:val="20"/>
        </w:rPr>
        <w:t xml:space="preserve">Building </w:t>
      </w:r>
      <w:r>
        <w:rPr>
          <w:sz w:val="28"/>
          <w:szCs w:val="20"/>
        </w:rPr>
        <w:t>938</w:t>
      </w:r>
      <w:r w:rsidRPr="00EC5AC7">
        <w:rPr>
          <w:sz w:val="28"/>
          <w:szCs w:val="20"/>
        </w:rPr>
        <w:t xml:space="preserve">, </w:t>
      </w:r>
      <w:r>
        <w:rPr>
          <w:sz w:val="28"/>
          <w:szCs w:val="20"/>
        </w:rPr>
        <w:t>Osan</w:t>
      </w:r>
      <w:r w:rsidRPr="00EC5AC7">
        <w:rPr>
          <w:sz w:val="28"/>
          <w:szCs w:val="20"/>
        </w:rPr>
        <w:t xml:space="preserve"> AB</w:t>
      </w:r>
    </w:p>
    <w:p w14:paraId="0DD7FAC8" w14:textId="77777777" w:rsidR="00A173B7" w:rsidRPr="00EC5AC7" w:rsidRDefault="00A173B7" w:rsidP="00A173B7">
      <w:pPr>
        <w:jc w:val="center"/>
        <w:rPr>
          <w:sz w:val="28"/>
          <w:szCs w:val="20"/>
        </w:rPr>
      </w:pPr>
      <w:r>
        <w:rPr>
          <w:sz w:val="28"/>
          <w:szCs w:val="20"/>
        </w:rPr>
        <w:t>DSN 784-4131 or commercial 0505-784-4131</w:t>
      </w:r>
    </w:p>
    <w:bookmarkEnd w:id="1"/>
    <w:p w14:paraId="4B0870B7" w14:textId="77777777" w:rsidR="00E938F6" w:rsidRDefault="00E938F6" w:rsidP="00E938F6">
      <w:pPr>
        <w:jc w:val="center"/>
      </w:pPr>
    </w:p>
    <w:p w14:paraId="199F126F" w14:textId="77777777" w:rsidR="00A173B7" w:rsidRDefault="00A173B7" w:rsidP="00E938F6">
      <w:pPr>
        <w:jc w:val="center"/>
      </w:pPr>
    </w:p>
    <w:p w14:paraId="7B35B4A2" w14:textId="77777777" w:rsidR="00A173B7" w:rsidRDefault="00A173B7" w:rsidP="00E938F6">
      <w:pPr>
        <w:jc w:val="center"/>
      </w:pPr>
    </w:p>
    <w:p w14:paraId="30F55574" w14:textId="77777777" w:rsidR="00A173B7" w:rsidRDefault="00A173B7" w:rsidP="00E938F6">
      <w:pPr>
        <w:jc w:val="center"/>
      </w:pPr>
    </w:p>
    <w:p w14:paraId="1DD8E790" w14:textId="77777777" w:rsidR="00F942F3" w:rsidRDefault="00F942F3" w:rsidP="0071696D">
      <w:pPr>
        <w:jc w:val="center"/>
        <w:rPr>
          <w:b/>
          <w:smallCaps/>
          <w:sz w:val="44"/>
        </w:rPr>
      </w:pPr>
    </w:p>
    <w:p w14:paraId="66794CD8" w14:textId="77777777" w:rsidR="00A173B7" w:rsidRDefault="00A173B7" w:rsidP="0071696D">
      <w:pPr>
        <w:jc w:val="center"/>
        <w:rPr>
          <w:b/>
          <w:smallCaps/>
          <w:sz w:val="44"/>
        </w:rPr>
      </w:pPr>
    </w:p>
    <w:p w14:paraId="0CD0A76E" w14:textId="77777777" w:rsidR="00A008DD" w:rsidRDefault="00A008DD" w:rsidP="0071696D">
      <w:pPr>
        <w:jc w:val="center"/>
        <w:rPr>
          <w:b/>
          <w:smallCaps/>
          <w:sz w:val="44"/>
        </w:rPr>
      </w:pPr>
    </w:p>
    <w:p w14:paraId="780700CB" w14:textId="77777777" w:rsidR="0071696D" w:rsidRDefault="0071696D" w:rsidP="0071696D">
      <w:pPr>
        <w:jc w:val="center"/>
        <w:rPr>
          <w:b/>
          <w:smallCaps/>
          <w:sz w:val="44"/>
        </w:rPr>
      </w:pPr>
      <w:r>
        <w:rPr>
          <w:b/>
          <w:smallCaps/>
          <w:sz w:val="44"/>
        </w:rPr>
        <w:t xml:space="preserve">CREATING A VALID WILL </w:t>
      </w:r>
    </w:p>
    <w:p w14:paraId="530AAA06" w14:textId="77777777" w:rsidR="00AA45FD" w:rsidRDefault="00AA45FD" w:rsidP="00A173B7">
      <w:pPr>
        <w:rPr>
          <w:b/>
          <w:smallCaps/>
          <w:sz w:val="44"/>
        </w:rPr>
      </w:pPr>
    </w:p>
    <w:p w14:paraId="5B299A38" w14:textId="77777777" w:rsidR="0071696D" w:rsidRDefault="00585183" w:rsidP="0071696D">
      <w:pPr>
        <w:jc w:val="center"/>
        <w:rPr>
          <w:b/>
          <w:smallCaps/>
          <w:sz w:val="32"/>
        </w:rPr>
      </w:pPr>
      <w:r w:rsidRPr="00421EB1">
        <w:rPr>
          <w:noProof/>
        </w:rPr>
        <w:drawing>
          <wp:inline distT="0" distB="0" distL="0" distR="0" wp14:anchorId="13626529" wp14:editId="40CF962F">
            <wp:extent cx="2281555" cy="194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1555" cy="1945005"/>
                    </a:xfrm>
                    <a:prstGeom prst="rect">
                      <a:avLst/>
                    </a:prstGeom>
                    <a:noFill/>
                    <a:ln>
                      <a:noFill/>
                    </a:ln>
                  </pic:spPr>
                </pic:pic>
              </a:graphicData>
            </a:graphic>
          </wp:inline>
        </w:drawing>
      </w:r>
    </w:p>
    <w:p w14:paraId="660E41B7" w14:textId="77777777" w:rsidR="0071696D" w:rsidRPr="00AA45FD" w:rsidRDefault="0071696D" w:rsidP="0071696D">
      <w:pPr>
        <w:jc w:val="center"/>
        <w:rPr>
          <w:b/>
          <w:smallCaps/>
          <w:sz w:val="44"/>
        </w:rPr>
      </w:pPr>
    </w:p>
    <w:p w14:paraId="4BFBEE7C" w14:textId="77777777" w:rsidR="00DE177A" w:rsidRPr="00AA45FD" w:rsidRDefault="00DE177A" w:rsidP="0071696D">
      <w:pPr>
        <w:jc w:val="center"/>
        <w:rPr>
          <w:b/>
          <w:smallCaps/>
          <w:sz w:val="44"/>
        </w:rPr>
      </w:pPr>
    </w:p>
    <w:bookmarkStart w:id="2" w:name="_MON_1006153952"/>
    <w:bookmarkEnd w:id="2"/>
    <w:bookmarkStart w:id="3" w:name="_MON_1006577141"/>
    <w:bookmarkEnd w:id="3"/>
    <w:p w14:paraId="1AF8DF32" w14:textId="77777777" w:rsidR="0071696D" w:rsidRDefault="00DE177A" w:rsidP="0071696D">
      <w:pPr>
        <w:jc w:val="center"/>
        <w:rPr>
          <w:b/>
          <w:smallCaps/>
          <w:sz w:val="32"/>
        </w:rPr>
      </w:pPr>
      <w:r>
        <w:object w:dxaOrig="1821" w:dyaOrig="1221" w14:anchorId="76C15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7pt;height:72.6pt" o:ole="" fillcolor="window">
            <v:imagedata r:id="rId7" o:title=""/>
          </v:shape>
          <o:OLEObject Type="Embed" ProgID="Word.Picture.8" ShapeID="_x0000_i1025" DrawAspect="Content" ObjectID="_1816416555" r:id="rId8"/>
        </w:object>
      </w:r>
    </w:p>
    <w:p w14:paraId="589733F7" w14:textId="77777777" w:rsidR="0071696D" w:rsidRPr="00AA45FD" w:rsidRDefault="0071696D" w:rsidP="0071696D">
      <w:pPr>
        <w:jc w:val="center"/>
        <w:rPr>
          <w:b/>
          <w:smallCaps/>
          <w:sz w:val="44"/>
        </w:rPr>
      </w:pPr>
    </w:p>
    <w:p w14:paraId="3BB16A6A" w14:textId="77777777" w:rsidR="00DE177A" w:rsidRPr="00AA45FD" w:rsidRDefault="00DE177A" w:rsidP="00F942F3">
      <w:pPr>
        <w:jc w:val="center"/>
        <w:rPr>
          <w:b/>
          <w:smallCaps/>
          <w:sz w:val="44"/>
        </w:rPr>
      </w:pPr>
    </w:p>
    <w:p w14:paraId="6BA5AC0F" w14:textId="77777777" w:rsidR="00A173B7" w:rsidRDefault="00A173B7" w:rsidP="00A173B7">
      <w:pPr>
        <w:pStyle w:val="Heading4"/>
        <w:jc w:val="center"/>
        <w:rPr>
          <w:smallCaps/>
          <w:sz w:val="40"/>
          <w:szCs w:val="40"/>
        </w:rPr>
      </w:pPr>
      <w:bookmarkStart w:id="4" w:name="_Hlk205801672"/>
      <w:r>
        <w:rPr>
          <w:smallCaps/>
          <w:sz w:val="40"/>
          <w:szCs w:val="40"/>
        </w:rPr>
        <w:t>5</w:t>
      </w:r>
      <w:r w:rsidRPr="00047104">
        <w:rPr>
          <w:smallCaps/>
          <w:sz w:val="40"/>
          <w:szCs w:val="40"/>
        </w:rPr>
        <w:t>1</w:t>
      </w:r>
      <w:r w:rsidRPr="00047104">
        <w:rPr>
          <w:smallCaps/>
          <w:sz w:val="40"/>
          <w:szCs w:val="40"/>
          <w:vertAlign w:val="superscript"/>
        </w:rPr>
        <w:t>st</w:t>
      </w:r>
      <w:r w:rsidRPr="00047104">
        <w:rPr>
          <w:smallCaps/>
          <w:sz w:val="40"/>
          <w:szCs w:val="40"/>
        </w:rPr>
        <w:t xml:space="preserve"> F</w:t>
      </w:r>
      <w:r>
        <w:rPr>
          <w:smallCaps/>
          <w:sz w:val="40"/>
          <w:szCs w:val="40"/>
        </w:rPr>
        <w:t>ighter Wing</w:t>
      </w:r>
      <w:r w:rsidRPr="00047104">
        <w:rPr>
          <w:smallCaps/>
          <w:sz w:val="40"/>
          <w:szCs w:val="40"/>
        </w:rPr>
        <w:t xml:space="preserve"> </w:t>
      </w:r>
    </w:p>
    <w:p w14:paraId="4DC6A147" w14:textId="77777777" w:rsidR="00A173B7" w:rsidRPr="00047104" w:rsidRDefault="00A173B7" w:rsidP="00A173B7">
      <w:pPr>
        <w:pStyle w:val="Heading4"/>
        <w:jc w:val="center"/>
        <w:rPr>
          <w:sz w:val="40"/>
          <w:szCs w:val="40"/>
        </w:rPr>
      </w:pPr>
      <w:r w:rsidRPr="00047104">
        <w:rPr>
          <w:smallCaps/>
          <w:sz w:val="40"/>
          <w:szCs w:val="40"/>
        </w:rPr>
        <w:t>LEGAL OFFICE</w:t>
      </w:r>
    </w:p>
    <w:bookmarkEnd w:id="4"/>
    <w:p w14:paraId="27BE90FB" w14:textId="77777777" w:rsidR="00AA45FD" w:rsidRPr="00EC5AC7" w:rsidRDefault="00AA45FD" w:rsidP="00F942F3">
      <w:pPr>
        <w:jc w:val="center"/>
        <w:rPr>
          <w:b/>
          <w:smallCaps/>
          <w:sz w:val="44"/>
          <w:szCs w:val="44"/>
        </w:rPr>
      </w:pPr>
    </w:p>
    <w:p w14:paraId="0C608198" w14:textId="77777777" w:rsidR="00A173B7" w:rsidRPr="00E44A40" w:rsidRDefault="00A173B7" w:rsidP="00A173B7">
      <w:pPr>
        <w:jc w:val="center"/>
        <w:rPr>
          <w:b/>
          <w:szCs w:val="20"/>
        </w:rPr>
      </w:pPr>
      <w:bookmarkStart w:id="5" w:name="_Hlk205803643"/>
      <w:r w:rsidRPr="00E44A40">
        <w:rPr>
          <w:b/>
          <w:sz w:val="20"/>
          <w:szCs w:val="20"/>
        </w:rPr>
        <w:t xml:space="preserve">Current as of </w:t>
      </w:r>
      <w:bookmarkStart w:id="6" w:name="_Hlk205801667"/>
      <w:bookmarkStart w:id="7" w:name="_Hlk205802689"/>
      <w:r>
        <w:rPr>
          <w:b/>
          <w:sz w:val="20"/>
          <w:szCs w:val="20"/>
        </w:rPr>
        <w:t>August 2025</w:t>
      </w:r>
      <w:bookmarkEnd w:id="6"/>
    </w:p>
    <w:bookmarkEnd w:id="5"/>
    <w:bookmarkEnd w:id="7"/>
    <w:p w14:paraId="4BDFC6AD" w14:textId="77777777" w:rsidR="0071696D" w:rsidRDefault="0071696D" w:rsidP="0071696D">
      <w:pPr>
        <w:jc w:val="center"/>
        <w:rPr>
          <w:b/>
          <w:sz w:val="32"/>
        </w:rPr>
      </w:pPr>
      <w:r>
        <w:rPr>
          <w:b/>
          <w:sz w:val="32"/>
        </w:rPr>
        <w:br w:type="page"/>
      </w:r>
      <w:r>
        <w:rPr>
          <w:b/>
          <w:sz w:val="32"/>
        </w:rPr>
        <w:lastRenderedPageBreak/>
        <w:t xml:space="preserve">CREATING A </w:t>
      </w:r>
    </w:p>
    <w:p w14:paraId="62D5AADF" w14:textId="77777777" w:rsidR="0071696D" w:rsidRDefault="0071696D" w:rsidP="0071696D">
      <w:pPr>
        <w:jc w:val="center"/>
        <w:rPr>
          <w:b/>
          <w:sz w:val="32"/>
        </w:rPr>
      </w:pPr>
      <w:r>
        <w:rPr>
          <w:b/>
          <w:sz w:val="32"/>
        </w:rPr>
        <w:t>VALID WILL</w:t>
      </w:r>
    </w:p>
    <w:p w14:paraId="3A09068D" w14:textId="77777777" w:rsidR="0071696D" w:rsidRDefault="0071696D" w:rsidP="0071696D"/>
    <w:p w14:paraId="074D2B63" w14:textId="77777777" w:rsidR="0071696D" w:rsidRDefault="0071696D" w:rsidP="0071696D">
      <w:pPr>
        <w:pStyle w:val="BodyTextIndent"/>
        <w:jc w:val="both"/>
      </w:pPr>
      <w:r>
        <w:t>The legal requirements for drafting a valid will aren't nearly as complicated as many people fear.  There are just a few simple rules.</w:t>
      </w:r>
    </w:p>
    <w:p w14:paraId="3686387A" w14:textId="77777777" w:rsidR="0071696D" w:rsidRDefault="0071696D" w:rsidP="0071696D"/>
    <w:p w14:paraId="56316D0C" w14:textId="77777777" w:rsidR="0071696D" w:rsidRDefault="0071696D" w:rsidP="0071696D">
      <w:pPr>
        <w:pStyle w:val="Heading1"/>
        <w:jc w:val="center"/>
        <w:rPr>
          <w:i/>
          <w:smallCaps/>
          <w:sz w:val="28"/>
        </w:rPr>
      </w:pPr>
      <w:r>
        <w:rPr>
          <w:i/>
          <w:smallCaps/>
          <w:sz w:val="28"/>
        </w:rPr>
        <w:t>Age</w:t>
      </w:r>
    </w:p>
    <w:p w14:paraId="41313F33" w14:textId="77777777" w:rsidR="0071696D" w:rsidRDefault="0071696D" w:rsidP="0071696D">
      <w:pPr>
        <w:pStyle w:val="BodyTextIndent"/>
        <w:jc w:val="both"/>
      </w:pPr>
    </w:p>
    <w:p w14:paraId="19525934" w14:textId="77777777" w:rsidR="0071696D" w:rsidRDefault="0071696D" w:rsidP="0071696D">
      <w:pPr>
        <w:pStyle w:val="BodyTextIndent"/>
        <w:jc w:val="both"/>
      </w:pPr>
      <w:r>
        <w:t xml:space="preserve">To make a will, the testator (will maker) must be either: at least 18 years of age unless from one of the few states that permits younger persons to make a will if they're married; in the military; or otherwise considered "emancipated." </w:t>
      </w:r>
    </w:p>
    <w:p w14:paraId="0734D2EC" w14:textId="77777777" w:rsidR="0071696D" w:rsidRDefault="0071696D" w:rsidP="0071696D"/>
    <w:p w14:paraId="108C4F99" w14:textId="77777777" w:rsidR="0071696D" w:rsidRDefault="0071696D" w:rsidP="0071696D">
      <w:pPr>
        <w:pStyle w:val="Heading1"/>
        <w:jc w:val="center"/>
        <w:rPr>
          <w:i/>
          <w:smallCaps/>
          <w:sz w:val="28"/>
        </w:rPr>
      </w:pPr>
      <w:r>
        <w:rPr>
          <w:i/>
          <w:smallCaps/>
          <w:sz w:val="28"/>
        </w:rPr>
        <w:t>Mental State</w:t>
      </w:r>
    </w:p>
    <w:p w14:paraId="71D66C55" w14:textId="77777777" w:rsidR="0071696D" w:rsidRDefault="0071696D" w:rsidP="0071696D">
      <w:pPr>
        <w:pStyle w:val="BodyTextIndent2"/>
        <w:jc w:val="both"/>
      </w:pPr>
    </w:p>
    <w:p w14:paraId="4A06EB38" w14:textId="77777777" w:rsidR="0071696D" w:rsidRDefault="0071696D" w:rsidP="0071696D">
      <w:pPr>
        <w:pStyle w:val="BodyTextIndent2"/>
        <w:jc w:val="both"/>
      </w:pPr>
      <w:r>
        <w:t>The testator must be of "sound mind" to make a will. This is not a</w:t>
      </w:r>
      <w:r w:rsidR="003734FB">
        <w:t xml:space="preserve"> particularly high</w:t>
      </w:r>
      <w:r>
        <w:t xml:space="preserve"> standard.  Normally it means that he or she: </w:t>
      </w:r>
    </w:p>
    <w:p w14:paraId="067AA461" w14:textId="77777777" w:rsidR="0071696D" w:rsidRDefault="0071696D" w:rsidP="0071696D">
      <w:pPr>
        <w:pStyle w:val="BodyTextIndent2"/>
        <w:jc w:val="both"/>
      </w:pPr>
    </w:p>
    <w:p w14:paraId="2A00D955" w14:textId="77777777" w:rsidR="0071696D" w:rsidRDefault="0071696D" w:rsidP="0071696D">
      <w:pPr>
        <w:pStyle w:val="BodyTextIndent3"/>
        <w:ind w:left="720" w:hanging="360"/>
        <w:jc w:val="both"/>
      </w:pPr>
      <w:r>
        <w:t>a.</w:t>
      </w:r>
      <w:r>
        <w:tab/>
        <w:t xml:space="preserve">knows what a will is and that he or she is making </w:t>
      </w:r>
      <w:proofErr w:type="gramStart"/>
      <w:r>
        <w:t>one;</w:t>
      </w:r>
      <w:proofErr w:type="gramEnd"/>
      <w:r>
        <w:t xml:space="preserve"> </w:t>
      </w:r>
    </w:p>
    <w:p w14:paraId="7D9E5F47" w14:textId="77777777" w:rsidR="0071696D" w:rsidRDefault="0071696D" w:rsidP="0071696D">
      <w:pPr>
        <w:ind w:left="720" w:hanging="360"/>
        <w:jc w:val="both"/>
      </w:pPr>
      <w:r>
        <w:t>b.</w:t>
      </w:r>
      <w:r>
        <w:tab/>
        <w:t xml:space="preserve">understands the relationship between himself or herself and those </w:t>
      </w:r>
      <w:proofErr w:type="gramStart"/>
      <w:r>
        <w:t>persons</w:t>
      </w:r>
      <w:proofErr w:type="gramEnd"/>
      <w:r>
        <w:t xml:space="preserve"> for whom he or she would normally provide, such as a spouse or </w:t>
      </w:r>
      <w:proofErr w:type="gramStart"/>
      <w:r>
        <w:t>children;</w:t>
      </w:r>
      <w:proofErr w:type="gramEnd"/>
      <w:r>
        <w:t xml:space="preserve"> </w:t>
      </w:r>
    </w:p>
    <w:p w14:paraId="3FBA18FC" w14:textId="77777777" w:rsidR="0071696D" w:rsidRDefault="0071696D" w:rsidP="0071696D">
      <w:pPr>
        <w:ind w:left="720" w:hanging="360"/>
        <w:jc w:val="both"/>
      </w:pPr>
      <w:r>
        <w:t>c</w:t>
      </w:r>
      <w:proofErr w:type="gramStart"/>
      <w:r>
        <w:t xml:space="preserve">.  </w:t>
      </w:r>
      <w:r>
        <w:tab/>
      </w:r>
      <w:proofErr w:type="gramEnd"/>
      <w:r>
        <w:t xml:space="preserve">understands what he or she owns; and, </w:t>
      </w:r>
    </w:p>
    <w:p w14:paraId="615D4E7E" w14:textId="77777777" w:rsidR="0071696D" w:rsidRDefault="0071696D" w:rsidP="0071696D">
      <w:pPr>
        <w:ind w:left="720" w:hanging="360"/>
        <w:jc w:val="both"/>
      </w:pPr>
      <w:r>
        <w:t>d</w:t>
      </w:r>
      <w:proofErr w:type="gramStart"/>
      <w:r>
        <w:t xml:space="preserve">.  </w:t>
      </w:r>
      <w:r>
        <w:tab/>
        <w:t>is able to</w:t>
      </w:r>
      <w:proofErr w:type="gramEnd"/>
      <w:r>
        <w:t xml:space="preserve"> decide how to distribute his or her property. </w:t>
      </w:r>
    </w:p>
    <w:p w14:paraId="53991489" w14:textId="77777777" w:rsidR="0071696D" w:rsidRDefault="0071696D" w:rsidP="0071696D">
      <w:pPr>
        <w:pStyle w:val="BodyTextIndent"/>
        <w:jc w:val="both"/>
      </w:pPr>
    </w:p>
    <w:p w14:paraId="32B5A0AA" w14:textId="77777777" w:rsidR="0071696D" w:rsidRDefault="0071696D" w:rsidP="0071696D">
      <w:pPr>
        <w:pStyle w:val="BodyTextIndent"/>
        <w:jc w:val="both"/>
      </w:pPr>
      <w:proofErr w:type="gramStart"/>
      <w:r>
        <w:t>In reality, a</w:t>
      </w:r>
      <w:proofErr w:type="gramEnd"/>
      <w:r>
        <w:t xml:space="preserve"> testator must have a significantly diminished mental capacity before a court will rule that he or she </w:t>
      </w:r>
      <w:proofErr w:type="gramStart"/>
      <w:r>
        <w:t>lacked</w:t>
      </w:r>
      <w:proofErr w:type="gramEnd"/>
      <w:r>
        <w:t xml:space="preserve"> the mental state to make a valid will.  It's also important to remember that in most cases, there's no need to prove mental state to a court.  It's presumed that the testator was of sound mind, and the issue will never arise unless someone challenges it in a court proceeding. </w:t>
      </w:r>
      <w:r>
        <w:cr/>
      </w:r>
    </w:p>
    <w:p w14:paraId="7CE16BE0" w14:textId="77777777" w:rsidR="0071696D" w:rsidRDefault="0071696D" w:rsidP="0071696D">
      <w:pPr>
        <w:pStyle w:val="BodyTextIndent"/>
        <w:jc w:val="both"/>
      </w:pPr>
      <w:r>
        <w:t>A will can be declared invalid if a court determines that it was procured by "fraud," “duress,” or "undue influence."  This usually involves manipulatio</w:t>
      </w:r>
      <w:r w:rsidR="005537A9">
        <w:t>n of a vulnerable testator by</w:t>
      </w:r>
      <w:r w:rsidR="00962424">
        <w:t xml:space="preserve"> </w:t>
      </w:r>
      <w:r>
        <w:t>a third person who has a stake in the will.  Will contests based on these grounds are quite rare.</w:t>
      </w:r>
    </w:p>
    <w:p w14:paraId="6EF47392" w14:textId="77777777" w:rsidR="0071696D" w:rsidRDefault="0071696D" w:rsidP="0071696D">
      <w:pPr>
        <w:jc w:val="both"/>
      </w:pPr>
    </w:p>
    <w:p w14:paraId="3302AA57" w14:textId="77777777" w:rsidR="0071696D" w:rsidRDefault="0071696D" w:rsidP="0071696D">
      <w:pPr>
        <w:pStyle w:val="BodyTextIndent"/>
        <w:jc w:val="both"/>
      </w:pPr>
      <w:r>
        <w:t xml:space="preserve">If you suspect someone might challenge your will </w:t>
      </w:r>
      <w:proofErr w:type="gramStart"/>
      <w:r>
        <w:t>on the basis of</w:t>
      </w:r>
      <w:proofErr w:type="gramEnd"/>
      <w:r>
        <w:t xml:space="preserve"> your mental competence, fraud, duress, or undue influence, be sure to see a lawyer. For example, if you plan to leave the bulk of your property to someone your family dislikes, work with a lawyer to minimize the possibility of a lawsuit.</w:t>
      </w:r>
    </w:p>
    <w:p w14:paraId="084DA0A7" w14:textId="77777777" w:rsidR="0071696D" w:rsidRDefault="0071696D" w:rsidP="0071696D"/>
    <w:p w14:paraId="2518E05D" w14:textId="77777777" w:rsidR="0071696D" w:rsidRDefault="0071696D" w:rsidP="0071696D">
      <w:pPr>
        <w:pStyle w:val="Heading3"/>
        <w:rPr>
          <w:i/>
          <w:smallCaps/>
          <w:sz w:val="28"/>
        </w:rPr>
      </w:pPr>
      <w:r>
        <w:rPr>
          <w:i/>
          <w:smallCaps/>
          <w:sz w:val="28"/>
        </w:rPr>
        <w:t>How the Will Should Appear</w:t>
      </w:r>
    </w:p>
    <w:p w14:paraId="46642461" w14:textId="77777777" w:rsidR="0071696D" w:rsidRDefault="0071696D" w:rsidP="0071696D"/>
    <w:p w14:paraId="0AD479DA" w14:textId="77777777" w:rsidR="005537A9" w:rsidRDefault="0071696D" w:rsidP="005537A9">
      <w:pPr>
        <w:pStyle w:val="BodyTextIndent"/>
        <w:jc w:val="both"/>
      </w:pPr>
      <w:r>
        <w:t>You won't be around to vouch for your will's validity when it takes effect</w:t>
      </w:r>
      <w:r w:rsidR="005537A9">
        <w:t>, so your</w:t>
      </w:r>
      <w:r>
        <w:t xml:space="preserve"> state has laws designed to make sure that nobody can pass off a phony document as your will after your death.  </w:t>
      </w:r>
    </w:p>
    <w:p w14:paraId="14536728" w14:textId="77777777" w:rsidR="0071696D" w:rsidRDefault="0071696D" w:rsidP="005537A9">
      <w:pPr>
        <w:pStyle w:val="BodyTextIndent"/>
        <w:ind w:firstLine="0"/>
        <w:jc w:val="both"/>
      </w:pPr>
      <w:r>
        <w:t>Most states' rules (</w:t>
      </w:r>
      <w:r w:rsidR="005537A9">
        <w:t>all but</w:t>
      </w:r>
      <w:r>
        <w:t xml:space="preserve"> Louisiana's) are very similar, and they are </w:t>
      </w:r>
      <w:r w:rsidR="005537A9">
        <w:t>simpler</w:t>
      </w:r>
      <w:r>
        <w:t xml:space="preserve"> than many people imagine.  </w:t>
      </w:r>
    </w:p>
    <w:p w14:paraId="5EA91D88" w14:textId="77777777" w:rsidR="0071696D" w:rsidRDefault="0071696D" w:rsidP="0071696D">
      <w:pPr>
        <w:pStyle w:val="BodyTextIndent"/>
        <w:jc w:val="both"/>
      </w:pPr>
    </w:p>
    <w:p w14:paraId="18DEC67F" w14:textId="77777777" w:rsidR="0071696D" w:rsidRDefault="0071696D" w:rsidP="0071696D">
      <w:pPr>
        <w:pStyle w:val="BodyTextIndent"/>
        <w:jc w:val="both"/>
      </w:pPr>
      <w:r>
        <w:t xml:space="preserve">The will must be typewritten or </w:t>
      </w:r>
      <w:proofErr w:type="gramStart"/>
      <w:r>
        <w:t>computer-printed</w:t>
      </w:r>
      <w:proofErr w:type="gramEnd"/>
      <w:r>
        <w:t xml:space="preserve">.  Handwritten wills are valid in some </w:t>
      </w:r>
      <w:proofErr w:type="gramStart"/>
      <w:r>
        <w:t>states, but</w:t>
      </w:r>
      <w:proofErr w:type="gramEnd"/>
      <w:r>
        <w:t xml:space="preserve"> aren't recommended.  The document must expressly state that it's your last will and testament.  The will must have at least one substantive provision. Usually this is a clause that leaves some or </w:t>
      </w:r>
      <w:proofErr w:type="gramStart"/>
      <w:r>
        <w:t>all of</w:t>
      </w:r>
      <w:proofErr w:type="gramEnd"/>
      <w:r>
        <w:t xml:space="preserve"> your property to someone. </w:t>
      </w:r>
      <w:r w:rsidR="002C4E5A">
        <w:t>A</w:t>
      </w:r>
      <w:r>
        <w:t xml:space="preserve"> will that only appoints a personal guardian for your minor children and doesn't dispose of any property is also perfectly valid.  </w:t>
      </w:r>
    </w:p>
    <w:p w14:paraId="3571B2AE" w14:textId="77777777" w:rsidR="0071696D" w:rsidRDefault="0071696D" w:rsidP="0071696D">
      <w:pPr>
        <w:pStyle w:val="BodyTextIndent"/>
        <w:jc w:val="both"/>
      </w:pPr>
    </w:p>
    <w:p w14:paraId="65E08E0E" w14:textId="77777777" w:rsidR="0071696D" w:rsidRDefault="0071696D" w:rsidP="0071696D">
      <w:pPr>
        <w:pStyle w:val="BodyTextIndent"/>
        <w:jc w:val="both"/>
      </w:pPr>
      <w:r>
        <w:t>You should appoint an executor.  This person (called a "personal representative" in some states) is responsible for supervising the distribution of your property after your death and seeing that your debts and taxes are paid.</w:t>
      </w:r>
      <w:r w:rsidR="00962424">
        <w:t xml:space="preserve">  </w:t>
      </w:r>
      <w:r>
        <w:t xml:space="preserve">In most states, the probate court will appoint an executor if you fail to name one. </w:t>
      </w:r>
    </w:p>
    <w:p w14:paraId="72B6AEE9" w14:textId="77777777" w:rsidR="0071696D" w:rsidRDefault="0071696D" w:rsidP="0071696D"/>
    <w:p w14:paraId="65611C33" w14:textId="77777777" w:rsidR="0071696D" w:rsidRDefault="0071696D" w:rsidP="0071696D">
      <w:pPr>
        <w:pStyle w:val="Heading3"/>
        <w:rPr>
          <w:i/>
          <w:smallCaps/>
          <w:sz w:val="28"/>
        </w:rPr>
      </w:pPr>
      <w:r>
        <w:rPr>
          <w:i/>
          <w:smallCaps/>
          <w:sz w:val="28"/>
        </w:rPr>
        <w:t>Witnesses</w:t>
      </w:r>
    </w:p>
    <w:p w14:paraId="5983BE99" w14:textId="77777777" w:rsidR="0071696D" w:rsidRDefault="0071696D" w:rsidP="0071696D">
      <w:pPr>
        <w:pStyle w:val="BodyTextIndent"/>
        <w:jc w:val="both"/>
      </w:pPr>
    </w:p>
    <w:p w14:paraId="2E33C6E7" w14:textId="77777777" w:rsidR="008050A8" w:rsidRPr="0071696D" w:rsidRDefault="002C4E5A" w:rsidP="0071696D">
      <w:pPr>
        <w:pStyle w:val="BodyTextIndent"/>
        <w:jc w:val="both"/>
      </w:pPr>
      <w:r>
        <w:t>Normally, y</w:t>
      </w:r>
      <w:r w:rsidR="0071696D">
        <w:t xml:space="preserve">ou must date and sign the will in the presence of at least two witnesses. Three are required in Vermont.  In many states, the witnesses cannot be named to receive property in your will.  The witnesses watch you sign your </w:t>
      </w:r>
      <w:proofErr w:type="gramStart"/>
      <w:r w:rsidR="0071696D">
        <w:t>will, and</w:t>
      </w:r>
      <w:proofErr w:type="gramEnd"/>
      <w:r w:rsidR="0071696D">
        <w:t xml:space="preserve"> then sign it themselves. </w:t>
      </w:r>
    </w:p>
    <w:sectPr w:rsidR="008050A8" w:rsidRPr="0071696D" w:rsidSect="00AA45FD">
      <w:pgSz w:w="15840" w:h="12240" w:orient="landscape" w:code="1"/>
      <w:pgMar w:top="990" w:right="576" w:bottom="720" w:left="720" w:header="432" w:footer="432" w:gutter="0"/>
      <w:cols w:num="3" w:space="1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66D3" w14:textId="77777777" w:rsidR="002212C5" w:rsidRDefault="002212C5">
      <w:r>
        <w:separator/>
      </w:r>
    </w:p>
  </w:endnote>
  <w:endnote w:type="continuationSeparator" w:id="0">
    <w:p w14:paraId="5C2DA7F7" w14:textId="77777777" w:rsidR="002212C5" w:rsidRDefault="0022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46C4" w14:textId="77777777" w:rsidR="002212C5" w:rsidRDefault="002212C5">
      <w:r>
        <w:separator/>
      </w:r>
    </w:p>
  </w:footnote>
  <w:footnote w:type="continuationSeparator" w:id="0">
    <w:p w14:paraId="3AD88A6E" w14:textId="77777777" w:rsidR="002212C5" w:rsidRDefault="00221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21"/>
    <w:rsid w:val="00004E91"/>
    <w:rsid w:val="00041320"/>
    <w:rsid w:val="000938C6"/>
    <w:rsid w:val="000D403A"/>
    <w:rsid w:val="001B1FB0"/>
    <w:rsid w:val="001F35ED"/>
    <w:rsid w:val="001F4B24"/>
    <w:rsid w:val="002212C5"/>
    <w:rsid w:val="002B445C"/>
    <w:rsid w:val="002C4E5A"/>
    <w:rsid w:val="00306985"/>
    <w:rsid w:val="00324289"/>
    <w:rsid w:val="003734FB"/>
    <w:rsid w:val="00373CD8"/>
    <w:rsid w:val="003A0524"/>
    <w:rsid w:val="004133E8"/>
    <w:rsid w:val="00432EB3"/>
    <w:rsid w:val="00475584"/>
    <w:rsid w:val="004C410E"/>
    <w:rsid w:val="004F5F22"/>
    <w:rsid w:val="00504F41"/>
    <w:rsid w:val="005537A9"/>
    <w:rsid w:val="005715ED"/>
    <w:rsid w:val="00585183"/>
    <w:rsid w:val="006434B3"/>
    <w:rsid w:val="00670E4A"/>
    <w:rsid w:val="006831FD"/>
    <w:rsid w:val="00684E29"/>
    <w:rsid w:val="0071696D"/>
    <w:rsid w:val="007B58A9"/>
    <w:rsid w:val="008050A8"/>
    <w:rsid w:val="00837122"/>
    <w:rsid w:val="008F5F63"/>
    <w:rsid w:val="00962424"/>
    <w:rsid w:val="009920F4"/>
    <w:rsid w:val="009978A0"/>
    <w:rsid w:val="009A6C36"/>
    <w:rsid w:val="009E7D9A"/>
    <w:rsid w:val="00A008DD"/>
    <w:rsid w:val="00A173B7"/>
    <w:rsid w:val="00A2533E"/>
    <w:rsid w:val="00AA45FD"/>
    <w:rsid w:val="00AF0972"/>
    <w:rsid w:val="00B44387"/>
    <w:rsid w:val="00BA3D2E"/>
    <w:rsid w:val="00BE741E"/>
    <w:rsid w:val="00BF33B5"/>
    <w:rsid w:val="00C14535"/>
    <w:rsid w:val="00C20351"/>
    <w:rsid w:val="00C6582B"/>
    <w:rsid w:val="00C83D47"/>
    <w:rsid w:val="00C87F0C"/>
    <w:rsid w:val="00CE2E21"/>
    <w:rsid w:val="00DE177A"/>
    <w:rsid w:val="00E266DB"/>
    <w:rsid w:val="00E67C9C"/>
    <w:rsid w:val="00E938F6"/>
    <w:rsid w:val="00E97733"/>
    <w:rsid w:val="00EE1A9F"/>
    <w:rsid w:val="00EE5115"/>
    <w:rsid w:val="00F3588E"/>
    <w:rsid w:val="00F942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257C39"/>
  <w15:chartTrackingRefBased/>
  <w15:docId w15:val="{83CA4F17-AB88-4906-ABDC-148D516A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rsid w:val="00CE2E21"/>
    <w:pPr>
      <w:keepNext/>
      <w:spacing w:before="240" w:after="60"/>
      <w:outlineLvl w:val="3"/>
    </w:pPr>
    <w:rPr>
      <w:b/>
      <w:bCs/>
      <w:sz w:val="28"/>
      <w:szCs w:val="28"/>
    </w:rPr>
  </w:style>
  <w:style w:type="paragraph" w:styleId="Heading5">
    <w:name w:val="heading 5"/>
    <w:basedOn w:val="Normal"/>
    <w:next w:val="Normal"/>
    <w:qFormat/>
    <w:rsid w:val="00CE2E2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szCs w:val="20"/>
    </w:rPr>
  </w:style>
  <w:style w:type="paragraph" w:styleId="BodyTextIndent2">
    <w:name w:val="Body Text Indent 2"/>
    <w:basedOn w:val="Normal"/>
    <w:pPr>
      <w:ind w:firstLine="270"/>
    </w:pPr>
    <w:rPr>
      <w:szCs w:val="20"/>
    </w:rPr>
  </w:style>
  <w:style w:type="paragraph" w:styleId="BodyTextIndent3">
    <w:name w:val="Body Text Indent 3"/>
    <w:basedOn w:val="Normal"/>
    <w:pPr>
      <w:ind w:firstLine="720"/>
    </w:pPr>
    <w:rPr>
      <w:szCs w:val="20"/>
    </w:rPr>
  </w:style>
  <w:style w:type="character" w:styleId="Hyperlink">
    <w:name w:val="Hyperlink"/>
    <w:rsid w:val="00CE2E21"/>
    <w:rPr>
      <w:color w:val="0000FF"/>
      <w:u w:val="single"/>
    </w:rPr>
  </w:style>
  <w:style w:type="paragraph" w:customStyle="1" w:styleId="c1">
    <w:name w:val="c1"/>
    <w:basedOn w:val="Normal"/>
    <w:rsid w:val="0071696D"/>
    <w:pPr>
      <w:widowControl w:val="0"/>
      <w:snapToGrid w:val="0"/>
      <w:spacing w:line="240" w:lineRule="atLeast"/>
      <w:jc w:val="center"/>
    </w:pPr>
    <w:rPr>
      <w:szCs w:val="20"/>
    </w:rPr>
  </w:style>
  <w:style w:type="paragraph" w:styleId="BalloonText">
    <w:name w:val="Balloon Text"/>
    <w:basedOn w:val="Normal"/>
    <w:link w:val="BalloonTextChar"/>
    <w:rsid w:val="00AA45FD"/>
    <w:rPr>
      <w:rFonts w:ascii="Segoe UI" w:hAnsi="Segoe UI" w:cs="Segoe UI"/>
      <w:sz w:val="18"/>
      <w:szCs w:val="18"/>
    </w:rPr>
  </w:style>
  <w:style w:type="character" w:customStyle="1" w:styleId="BalloonTextChar">
    <w:name w:val="Balloon Text Char"/>
    <w:link w:val="BalloonText"/>
    <w:rsid w:val="00AA45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0793">
      <w:bodyDiv w:val="1"/>
      <w:marLeft w:val="0"/>
      <w:marRight w:val="0"/>
      <w:marTop w:val="0"/>
      <w:marBottom w:val="0"/>
      <w:divBdr>
        <w:top w:val="none" w:sz="0" w:space="0" w:color="auto"/>
        <w:left w:val="none" w:sz="0" w:space="0" w:color="auto"/>
        <w:bottom w:val="none" w:sz="0" w:space="0" w:color="auto"/>
        <w:right w:val="none" w:sz="0" w:space="0" w:color="auto"/>
      </w:divBdr>
    </w:div>
    <w:div w:id="96604425">
      <w:bodyDiv w:val="1"/>
      <w:marLeft w:val="0"/>
      <w:marRight w:val="0"/>
      <w:marTop w:val="0"/>
      <w:marBottom w:val="0"/>
      <w:divBdr>
        <w:top w:val="none" w:sz="0" w:space="0" w:color="auto"/>
        <w:left w:val="none" w:sz="0" w:space="0" w:color="auto"/>
        <w:bottom w:val="none" w:sz="0" w:space="0" w:color="auto"/>
        <w:right w:val="none" w:sz="0" w:space="0" w:color="auto"/>
      </w:divBdr>
    </w:div>
    <w:div w:id="300814426">
      <w:bodyDiv w:val="1"/>
      <w:marLeft w:val="0"/>
      <w:marRight w:val="0"/>
      <w:marTop w:val="0"/>
      <w:marBottom w:val="0"/>
      <w:divBdr>
        <w:top w:val="none" w:sz="0" w:space="0" w:color="auto"/>
        <w:left w:val="none" w:sz="0" w:space="0" w:color="auto"/>
        <w:bottom w:val="none" w:sz="0" w:space="0" w:color="auto"/>
        <w:right w:val="none" w:sz="0" w:space="0" w:color="auto"/>
      </w:divBdr>
    </w:div>
    <w:div w:id="8216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824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CREATING A VALID WILL</vt:lpstr>
    </vt:vector>
  </TitlesOfParts>
  <Company>USAF</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VALID WILL</dc:title>
  <dc:subject/>
  <dc:creator>Carla.Arnold</dc:creator>
  <cp:keywords/>
  <cp:lastModifiedBy>FULTON, ZEN SSgt USAF PACAF 51 FW/JA</cp:lastModifiedBy>
  <cp:revision>10</cp:revision>
  <cp:lastPrinted>2022-04-23T20:23:00Z</cp:lastPrinted>
  <dcterms:created xsi:type="dcterms:W3CDTF">2022-10-25T11:36:00Z</dcterms:created>
  <dcterms:modified xsi:type="dcterms:W3CDTF">2025-08-11T02:22:00Z</dcterms:modified>
</cp:coreProperties>
</file>